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6" w:rsidRDefault="00377D16" w:rsidP="00377D1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Материально-технические и  информационно-методические условия реализации </w:t>
      </w:r>
    </w:p>
    <w:p w:rsidR="00377D16" w:rsidRDefault="00377D16" w:rsidP="00377D1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основной образовательной программы</w:t>
      </w:r>
    </w:p>
    <w:p w:rsidR="00377D16" w:rsidRDefault="00377D16" w:rsidP="00377D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МКОУ «Большетурышская СОШ» располагает необходимой материальной и информационной базой, обеспечивающей организацию всех видов деятельности  школьников, соответствующей санитарно-эпидемиологическим и противопожарным правилам и нормам. </w:t>
      </w:r>
    </w:p>
    <w:p w:rsidR="00377D16" w:rsidRDefault="00377D16" w:rsidP="00377D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материально-техническим условиям реализации основной образовательной программы основного общего образования включают в себя следующие </w:t>
      </w:r>
      <w:r>
        <w:rPr>
          <w:rFonts w:ascii="Times New Roman" w:hAnsi="Times New Roman"/>
          <w:i/>
          <w:iCs/>
          <w:sz w:val="24"/>
          <w:szCs w:val="24"/>
        </w:rPr>
        <w:t>параметры и характеристики:</w:t>
      </w:r>
    </w:p>
    <w:tbl>
      <w:tblPr>
        <w:tblW w:w="15134" w:type="dxa"/>
        <w:tblLook w:val="00A0"/>
      </w:tblPr>
      <w:tblGrid>
        <w:gridCol w:w="3843"/>
        <w:gridCol w:w="11291"/>
      </w:tblGrid>
      <w:tr w:rsidR="00377D16" w:rsidTr="00377D16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образовательном учреждении имеется горячее и холодное водоснабжение, достаточное освещение, канализация в удовлетворительном состоянии, соблюдается воздушно-тепловой режим. Имеются помещения для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 также для хранения и приготовления пищи, обеспечивающие возможность организации качественного горячего питания. </w:t>
            </w:r>
          </w:p>
        </w:tc>
      </w:tr>
      <w:tr w:rsidR="00377D16" w:rsidTr="00377D16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Санитарно-бытовые условия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санузлы для девочек, мальчиков и персонала, оборудованы гардеробы для учащихся начальной школы, основного и среднего звена</w:t>
            </w:r>
          </w:p>
        </w:tc>
      </w:tr>
      <w:tr w:rsidR="00377D16" w:rsidTr="00377D16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Разрабатываются инструкции по охране труда, отдельно по видам работ и по профессиям.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Оформляются «Уголки безопасности» в каждом учебном кабинете, обновляются инструкций и план – схемы эвакуации людей на случай возникновения пожара.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для вновь прибывших работников проводится обучение и проверка знаний по охране труда.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сотрудники учреждения проходят медицинский осмотр.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Осенью и весной проводится общий технический осмотр зданий и других сооружений на соответствие безопасной эксплуатации, осмотр кабинетов с составлением актов – разрешений на проведение занятий.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регулярно проводятся мероприятия: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косметический ремонт здания;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спортивного инвентаря в спортзалах;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своевременная уборка снега, льда, посыпка дорог во время гололеда;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искусственного освещения и естественного освещения с целью улучшения выполнения нормативных требований по освещению рабочих мест;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розеток и школьных парт;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испытания устройств заземления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зануления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изоляции проводов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зданий на соответствие безопасной эксплуатации, гидравлического испытания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отопительной системы;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утепление окон в коридорах, кабинетах в целях подготовки к зимнему периоду;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ФЗ «Об иммунопрофилактике инфекционных болезней»;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индивидуальными средствами защиты от поражения электрическим током;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освобождением запасных эвакуационных  выходов от хранения неисправной мебели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другого хлама;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огнезащиты деревянных конструкций;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соответствующим количеством огнетушителей и своевременное их заполнение;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занятия по технике безопасности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инструктажи по охране труда с работниками учреждения;</w:t>
            </w:r>
          </w:p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занятия по эвакуации обучающихся и работников школы.</w:t>
            </w:r>
          </w:p>
        </w:tc>
      </w:tr>
      <w:tr w:rsidR="00377D16" w:rsidTr="00377D16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для беспрепятственного доступа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D16" w:rsidRDefault="00377D16">
            <w:r>
              <w:rPr>
                <w:rFonts w:ascii="Times New Roman" w:hAnsi="Times New Roman"/>
                <w:sz w:val="24"/>
                <w:szCs w:val="24"/>
              </w:rPr>
              <w:t>Планируется во время капитального ремонта учреждения.</w:t>
            </w:r>
          </w:p>
        </w:tc>
      </w:tr>
    </w:tbl>
    <w:p w:rsidR="00377D16" w:rsidRDefault="00377D16" w:rsidP="00377D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B0D1F" w:rsidRDefault="009B0D1F"/>
    <w:sectPr w:rsidR="009B0D1F" w:rsidSect="00377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16"/>
    <w:rsid w:val="00377D16"/>
    <w:rsid w:val="009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2017-10-30T09:33:00Z</dcterms:created>
  <dcterms:modified xsi:type="dcterms:W3CDTF">2017-10-30T09:34:00Z</dcterms:modified>
</cp:coreProperties>
</file>